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</w:rPr>
        <w:t>机动车保险服务需求公告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  <w:lang w:val="en-US" w:eastAsia="zh-CN"/>
        </w:rPr>
        <w:t>13</w:t>
      </w:r>
    </w:p>
    <w:p>
      <w:pPr>
        <w:ind w:firstLine="360" w:firstLineChars="200"/>
        <w:jc w:val="center"/>
        <w:rPr>
          <w:rFonts w:hint="default" w:ascii="方正仿宋_GBK" w:hAnsi="方正仿宋_GBK" w:eastAsia="方正仿宋_GBK" w:cs="方正仿宋_GBK"/>
          <w:color w:val="FF0000"/>
          <w:kern w:val="0"/>
          <w:sz w:val="18"/>
          <w:szCs w:val="18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18"/>
          <w:szCs w:val="18"/>
        </w:rPr>
        <w:t>发布时间：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18"/>
          <w:szCs w:val="18"/>
        </w:rPr>
        <w:t>20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18"/>
          <w:szCs w:val="18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18"/>
          <w:szCs w:val="18"/>
        </w:rPr>
        <w:t>-1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18"/>
          <w:szCs w:val="18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18"/>
          <w:szCs w:val="18"/>
        </w:rPr>
        <w:t>-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18"/>
          <w:szCs w:val="18"/>
          <w:lang w:val="en-US" w:eastAsia="zh-CN"/>
        </w:rPr>
        <w:t>10</w:t>
      </w:r>
    </w:p>
    <w:p>
      <w:pPr>
        <w:ind w:firstLine="420" w:firstLineChars="200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重庆市第四人民医院拟于近期对医院</w:t>
      </w:r>
      <w:r>
        <w:rPr>
          <w:rFonts w:hint="eastAsia" w:ascii="方正仿宋_GBK" w:hAnsi="方正仿宋_GBK" w:eastAsia="方正仿宋_GBK" w:cs="方正仿宋_GBK"/>
          <w:color w:val="auto"/>
          <w:kern w:val="0"/>
          <w:szCs w:val="21"/>
          <w:lang w:val="en-US" w:eastAsia="zh-CN"/>
        </w:rPr>
        <w:t>2021年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机动车（救护车，自备车）保险服务进行院内竞争性谈判</w:t>
      </w:r>
      <w:r>
        <w:rPr>
          <w:rFonts w:hint="eastAsia" w:ascii="方正仿宋_GBK" w:hAnsi="方正仿宋_GBK" w:eastAsia="方正仿宋_GBK" w:cs="方正仿宋_GBK"/>
          <w:color w:val="auto"/>
          <w:kern w:val="0"/>
          <w:szCs w:val="21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kern w:val="0"/>
          <w:szCs w:val="21"/>
          <w:lang w:val="en-US" w:eastAsia="zh-CN"/>
        </w:rPr>
        <w:t>服务期一年，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欢迎具有相关资质且有良好信誉和</w:t>
      </w:r>
      <w:r>
        <w:rPr>
          <w:rFonts w:hint="eastAsia" w:ascii="方正仿宋_GBK" w:hAnsi="方正仿宋_GBK" w:eastAsia="方正仿宋_GBK" w:cs="方正仿宋_GBK"/>
          <w:szCs w:val="21"/>
        </w:rPr>
        <w:t>理赔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能力的供应商参加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竞争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。</w:t>
      </w:r>
    </w:p>
    <w:p>
      <w:pPr>
        <w:rPr>
          <w:rFonts w:hint="eastAsia" w:ascii="方正仿宋_GBK" w:hAnsi="方正仿宋_GBK" w:eastAsia="方正仿宋_GBK" w:cs="方正仿宋_GBK"/>
          <w:b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kern w:val="0"/>
          <w:szCs w:val="21"/>
        </w:rPr>
        <w:t>一、</w:t>
      </w:r>
      <w:r>
        <w:rPr>
          <w:rFonts w:hint="eastAsia" w:ascii="方正仿宋_GBK" w:hAnsi="方正仿宋_GBK" w:eastAsia="方正仿宋_GBK" w:cs="方正仿宋_GBK"/>
          <w:b/>
          <w:kern w:val="0"/>
          <w:szCs w:val="21"/>
          <w:lang w:val="en-US" w:eastAsia="zh-CN"/>
        </w:rPr>
        <w:t>供应商</w:t>
      </w:r>
      <w:r>
        <w:rPr>
          <w:rFonts w:hint="eastAsia" w:ascii="方正仿宋_GBK" w:hAnsi="方正仿宋_GBK" w:eastAsia="方正仿宋_GBK" w:cs="方正仿宋_GBK"/>
          <w:b/>
          <w:kern w:val="0"/>
          <w:szCs w:val="21"/>
        </w:rPr>
        <w:t>要求：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1.1基本资格条件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1.1.1具有独立承担民事责任的能力；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1.1.2具有良好的商业信誉和健全的财务会计制度；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1.1.3具有履行合同所必需的设备和专业技术能力；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1.1.4有依法缴纳税收和社会保障资金的良好记录；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1.1.5参加政府采购活动近三年内，在经营活动中没有重大违法记录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1.2特定资格条件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1.2.1企业注册资金五个亿及以上，并且在重庆设有独立分支机构。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1.3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须提供以下资质证明文件原件或复印件及其它要求的材料</w:t>
      </w:r>
    </w:p>
    <w:p>
      <w:pPr>
        <w:pStyle w:val="5"/>
        <w:widowControl/>
        <w:spacing w:beforeAutospacing="0" w:afterAutospacing="0"/>
        <w:rPr>
          <w:rFonts w:hint="eastAsia" w:ascii="方正仿宋_GBK" w:hAnsi="方正仿宋_GBK" w:eastAsia="方正仿宋_GBK" w:cs="方正仿宋_GBK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sz w:val="21"/>
          <w:szCs w:val="21"/>
          <w:lang w:val="en-US" w:eastAsia="zh-CN"/>
        </w:rPr>
        <w:t>1.3.1</w:t>
      </w:r>
      <w:r>
        <w:rPr>
          <w:rFonts w:hint="eastAsia" w:ascii="方正仿宋_GBK" w:hAnsi="方正仿宋_GBK" w:eastAsia="方正仿宋_GBK" w:cs="方正仿宋_GBK"/>
          <w:sz w:val="21"/>
          <w:szCs w:val="21"/>
        </w:rPr>
        <w:t>营业执照（副本）或事业单位法人证书（副本）复印件（加盖鲜章）；</w:t>
      </w:r>
    </w:p>
    <w:p>
      <w:pPr>
        <w:pStyle w:val="5"/>
        <w:widowControl/>
        <w:spacing w:beforeAutospacing="0" w:afterAutospacing="0"/>
        <w:rPr>
          <w:rFonts w:hint="eastAsia" w:ascii="方正仿宋_GBK" w:hAnsi="方正仿宋_GBK" w:eastAsia="方正仿宋_GBK" w:cs="方正仿宋_GBK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sz w:val="21"/>
          <w:szCs w:val="21"/>
          <w:lang w:val="en-US" w:eastAsia="zh-CN"/>
        </w:rPr>
        <w:t>1.3</w:t>
      </w:r>
      <w:r>
        <w:rPr>
          <w:rFonts w:hint="eastAsia" w:ascii="方正仿宋_GBK" w:hAnsi="方正仿宋_GBK" w:eastAsia="方正仿宋_GBK" w:cs="方正仿宋_GBK"/>
          <w:sz w:val="21"/>
          <w:szCs w:val="21"/>
        </w:rPr>
        <w:t>.2组织机构代码证复印件（加盖鲜章）；</w:t>
      </w:r>
    </w:p>
    <w:p>
      <w:pPr>
        <w:pStyle w:val="5"/>
        <w:widowControl/>
        <w:spacing w:beforeAutospacing="0" w:afterAutospacing="0"/>
        <w:rPr>
          <w:rFonts w:hint="eastAsia" w:ascii="方正仿宋_GBK" w:hAnsi="方正仿宋_GBK" w:eastAsia="方正仿宋_GBK" w:cs="方正仿宋_GBK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sz w:val="21"/>
          <w:szCs w:val="21"/>
          <w:lang w:val="en-US" w:eastAsia="zh-CN"/>
        </w:rPr>
        <w:t>1.3.</w:t>
      </w:r>
      <w:r>
        <w:rPr>
          <w:rFonts w:hint="eastAsia" w:ascii="方正仿宋_GBK" w:hAnsi="方正仿宋_GBK" w:eastAsia="方正仿宋_GBK" w:cs="方正仿宋_GBK"/>
          <w:sz w:val="21"/>
          <w:szCs w:val="21"/>
        </w:rPr>
        <w:t>3法定代表人身份证明书、法人身份证复印件（加盖鲜章）；</w:t>
      </w:r>
    </w:p>
    <w:p>
      <w:pPr>
        <w:pStyle w:val="5"/>
        <w:widowControl/>
        <w:spacing w:beforeAutospacing="0" w:afterAutospacing="0"/>
        <w:rPr>
          <w:rFonts w:hint="eastAsia" w:ascii="方正仿宋_GBK" w:hAnsi="方正仿宋_GBK" w:eastAsia="方正仿宋_GBK" w:cs="方正仿宋_GBK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sz w:val="21"/>
          <w:szCs w:val="21"/>
          <w:lang w:val="en-US" w:eastAsia="zh-CN"/>
        </w:rPr>
        <w:t>1.3.4</w:t>
      </w:r>
      <w:r>
        <w:rPr>
          <w:rFonts w:hint="eastAsia" w:ascii="方正仿宋_GBK" w:hAnsi="方正仿宋_GBK" w:eastAsia="方正仿宋_GBK" w:cs="方正仿宋_GBK"/>
          <w:sz w:val="21"/>
          <w:szCs w:val="21"/>
        </w:rPr>
        <w:t>法定代表人授权委托书、授权代理人身份证复印件（加盖鲜章）；</w:t>
      </w:r>
    </w:p>
    <w:p>
      <w:pPr>
        <w:pStyle w:val="5"/>
        <w:widowControl/>
        <w:spacing w:beforeAutospacing="0" w:afterAutospacing="0"/>
        <w:rPr>
          <w:rFonts w:hint="eastAsia" w:ascii="方正仿宋_GBK" w:hAnsi="方正仿宋_GBK" w:eastAsia="方正仿宋_GBK" w:cs="方正仿宋_GBK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sz w:val="21"/>
          <w:szCs w:val="21"/>
          <w:lang w:val="en-US" w:eastAsia="zh-CN"/>
        </w:rPr>
        <w:t>1.3.5</w:t>
      </w:r>
      <w:r>
        <w:rPr>
          <w:rFonts w:hint="eastAsia" w:ascii="方正仿宋_GBK" w:hAnsi="方正仿宋_GBK" w:eastAsia="方正仿宋_GBK" w:cs="方正仿宋_GBK"/>
          <w:sz w:val="21"/>
          <w:szCs w:val="21"/>
        </w:rPr>
        <w:t>税务登记证（副本）复印件和社会保险缴纳证明材料（加盖鲜章）；</w:t>
      </w:r>
    </w:p>
    <w:p>
      <w:pPr>
        <w:rPr>
          <w:rFonts w:hint="eastAsia" w:ascii="方正仿宋_GBK" w:hAnsi="方正仿宋_GBK" w:eastAsia="方正仿宋_GBK" w:cs="方正仿宋_GBK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1.3.6</w:t>
      </w:r>
      <w:r>
        <w:rPr>
          <w:rFonts w:hint="eastAsia" w:ascii="方正仿宋_GBK" w:hAnsi="方正仿宋_GBK" w:eastAsia="方正仿宋_GBK" w:cs="方正仿宋_GBK"/>
          <w:szCs w:val="21"/>
        </w:rPr>
        <w:t>信用中国”网站(www.creditchina.gov.cn)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和</w:t>
      </w:r>
      <w:r>
        <w:rPr>
          <w:rFonts w:hint="eastAsia" w:ascii="方正仿宋_GBK" w:hAnsi="方正仿宋_GBK" w:eastAsia="方正仿宋_GBK" w:cs="方正仿宋_GBK"/>
          <w:szCs w:val="21"/>
        </w:rPr>
        <w:t>"中国政府采购网"(www.ccgp.gov.cn)等渠道查询供应商信用记录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并截图打印查询结果</w:t>
      </w:r>
      <w:r>
        <w:rPr>
          <w:rFonts w:hint="eastAsia" w:ascii="方正仿宋_GBK" w:hAnsi="方正仿宋_GBK" w:eastAsia="方正仿宋_GBK" w:cs="方正仿宋_GBK"/>
          <w:szCs w:val="21"/>
        </w:rPr>
        <w:t>；</w:t>
      </w:r>
    </w:p>
    <w:p>
      <w:pPr>
        <w:rPr>
          <w:rFonts w:hint="eastAsia" w:ascii="方正仿宋_GBK" w:hAnsi="方正仿宋_GBK" w:eastAsia="方正仿宋_GBK" w:cs="方正仿宋_GBK"/>
          <w:color w:val="FF0000"/>
          <w:szCs w:val="21"/>
        </w:rPr>
      </w:pP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1.3.7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szCs w:val="21"/>
        </w:rPr>
        <w:t>认为有必要的其他材料</w:t>
      </w:r>
      <w:r>
        <w:rPr>
          <w:rFonts w:hint="eastAsia" w:ascii="方正仿宋_GBK" w:hAnsi="方正仿宋_GBK" w:eastAsia="方正仿宋_GBK" w:cs="方正仿宋_GBK"/>
          <w:color w:val="auto"/>
          <w:szCs w:val="21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color w:val="auto"/>
          <w:szCs w:val="21"/>
          <w:lang w:val="en-US" w:eastAsia="zh-CN"/>
        </w:rPr>
        <w:t>如服务条款）</w:t>
      </w:r>
      <w:r>
        <w:rPr>
          <w:rFonts w:hint="eastAsia" w:ascii="方正仿宋_GBK" w:hAnsi="方正仿宋_GBK" w:eastAsia="方正仿宋_GBK" w:cs="方正仿宋_GBK"/>
          <w:color w:val="auto"/>
          <w:szCs w:val="21"/>
        </w:rPr>
        <w:t>。</w:t>
      </w:r>
    </w:p>
    <w:p>
      <w:pPr>
        <w:pStyle w:val="5"/>
        <w:widowControl/>
        <w:spacing w:beforeAutospacing="0" w:afterAutospacing="0"/>
        <w:rPr>
          <w:rFonts w:hint="eastAsia" w:ascii="方正仿宋_GBK" w:hAnsi="方正仿宋_GBK" w:eastAsia="方正仿宋_GBK" w:cs="方正仿宋_GBK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sz w:val="21"/>
          <w:szCs w:val="21"/>
        </w:rPr>
        <w:t>说明：供应商按“三证合一”登记制度办理营业执照的，组织机构代码证和税务登记证以供应商所提供的法人营业执照（副本）复印件为准。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二、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须知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2.1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不得干扰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采购人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的评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审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活动，否则将废除其投标。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若未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成交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，本院无义务对各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做解释工作。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.3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应保证所有资料的真实性。如提供不真实的材料，无论其材料是否重要，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需承担相应的后果及法律责任。</w:t>
      </w:r>
    </w:p>
    <w:p>
      <w:pPr>
        <w:rPr>
          <w:rFonts w:hint="eastAsia" w:ascii="方正仿宋_GBK" w:hAnsi="方正仿宋_GBK" w:eastAsia="方正仿宋_GBK" w:cs="方正仿宋_GBK"/>
          <w:b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kern w:val="0"/>
          <w:szCs w:val="21"/>
        </w:rPr>
        <w:t>三、</w:t>
      </w:r>
      <w:r>
        <w:rPr>
          <w:rFonts w:hint="eastAsia" w:ascii="方正仿宋_GBK" w:hAnsi="方正仿宋_GBK" w:eastAsia="方正仿宋_GBK" w:cs="方正仿宋_GBK"/>
          <w:b/>
          <w:kern w:val="0"/>
          <w:szCs w:val="21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b/>
          <w:kern w:val="0"/>
          <w:szCs w:val="21"/>
        </w:rPr>
        <w:t>文件内容要求：</w:t>
      </w:r>
    </w:p>
    <w:p>
      <w:pPr>
        <w:pStyle w:val="5"/>
        <w:widowControl/>
        <w:spacing w:beforeAutospacing="0" w:afterAutospacing="0"/>
        <w:rPr>
          <w:rFonts w:hint="eastAsia" w:ascii="方正仿宋_GBK" w:hAnsi="方正仿宋_GBK" w:eastAsia="方正仿宋_GBK" w:cs="方正仿宋_GBK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sz w:val="21"/>
          <w:szCs w:val="21"/>
        </w:rPr>
        <w:t>3.1机动车保险报价方案（需详细列明保费计算方式，以及保费调整使用的实际系数）。</w:t>
      </w:r>
    </w:p>
    <w:p>
      <w:pPr>
        <w:pStyle w:val="5"/>
        <w:widowControl/>
        <w:spacing w:beforeAutospacing="0" w:afterAutospacing="0"/>
        <w:rPr>
          <w:rFonts w:hint="eastAsia" w:ascii="方正仿宋_GBK" w:hAnsi="方正仿宋_GBK" w:eastAsia="方正仿宋_GBK" w:cs="方正仿宋_GBK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sz w:val="21"/>
          <w:szCs w:val="21"/>
        </w:rPr>
        <w:t>3.2供应商对车辆保险售后及理赔服务承诺。</w:t>
      </w:r>
    </w:p>
    <w:p>
      <w:pPr>
        <w:rPr>
          <w:rFonts w:hint="eastAsia" w:ascii="方正仿宋_GBK" w:hAnsi="方正仿宋_GBK" w:eastAsia="方正仿宋_GBK" w:cs="方正仿宋_GBK"/>
          <w:szCs w:val="21"/>
        </w:rPr>
      </w:pPr>
      <w:r>
        <w:rPr>
          <w:rFonts w:hint="eastAsia" w:ascii="方正仿宋_GBK" w:hAnsi="方正仿宋_GBK" w:eastAsia="方正仿宋_GBK" w:cs="方正仿宋_GBK"/>
          <w:b/>
          <w:kern w:val="0"/>
          <w:szCs w:val="21"/>
        </w:rPr>
        <w:t>四、</w:t>
      </w:r>
      <w:r>
        <w:rPr>
          <w:rFonts w:hint="eastAsia" w:ascii="方正仿宋_GBK" w:hAnsi="方正仿宋_GBK" w:eastAsia="方正仿宋_GBK" w:cs="方正仿宋_GBK"/>
          <w:b/>
          <w:kern w:val="0"/>
          <w:szCs w:val="21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b/>
          <w:kern w:val="0"/>
          <w:szCs w:val="21"/>
        </w:rPr>
        <w:t>文件格式要求：</w:t>
      </w:r>
    </w:p>
    <w:p>
      <w:pPr>
        <w:pStyle w:val="5"/>
        <w:widowControl/>
        <w:spacing w:beforeAutospacing="0" w:afterAutospacing="0"/>
        <w:rPr>
          <w:rFonts w:hint="eastAsia" w:ascii="方正仿宋_GBK" w:hAnsi="方正仿宋_GBK" w:eastAsia="方正仿宋_GBK" w:cs="方正仿宋_GBK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sz w:val="21"/>
          <w:szCs w:val="21"/>
        </w:rPr>
        <w:t>4.1</w:t>
      </w:r>
      <w:r>
        <w:rPr>
          <w:rFonts w:hint="eastAsia" w:ascii="方正仿宋_GBK" w:hAnsi="方正仿宋_GBK" w:eastAsia="方正仿宋_GBK" w:cs="方正仿宋_GBK"/>
          <w:sz w:val="21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sz w:val="21"/>
          <w:szCs w:val="21"/>
        </w:rPr>
        <w:t>应当按照</w:t>
      </w:r>
      <w:r>
        <w:rPr>
          <w:rFonts w:hint="eastAsia" w:ascii="方正仿宋_GBK" w:hAnsi="方正仿宋_GBK" w:eastAsia="方正仿宋_GBK" w:cs="方正仿宋_GBK"/>
          <w:sz w:val="21"/>
          <w:szCs w:val="21"/>
          <w:lang w:val="en-US" w:eastAsia="zh-CN"/>
        </w:rPr>
        <w:t>采购</w:t>
      </w:r>
      <w:r>
        <w:rPr>
          <w:rFonts w:hint="eastAsia" w:ascii="方正仿宋_GBK" w:hAnsi="方正仿宋_GBK" w:eastAsia="方正仿宋_GBK" w:cs="方正仿宋_GBK"/>
          <w:sz w:val="21"/>
          <w:szCs w:val="21"/>
        </w:rPr>
        <w:t>要求编制</w:t>
      </w:r>
      <w:r>
        <w:rPr>
          <w:rFonts w:hint="eastAsia" w:ascii="方正仿宋_GBK" w:hAnsi="方正仿宋_GBK" w:eastAsia="方正仿宋_GBK" w:cs="方正仿宋_GBK"/>
          <w:sz w:val="21"/>
          <w:szCs w:val="21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sz w:val="21"/>
          <w:szCs w:val="21"/>
        </w:rPr>
        <w:t>文件，并对</w:t>
      </w:r>
      <w:r>
        <w:rPr>
          <w:rFonts w:hint="eastAsia" w:ascii="方正仿宋_GBK" w:hAnsi="方正仿宋_GBK" w:eastAsia="方正仿宋_GBK" w:cs="方正仿宋_GBK"/>
          <w:sz w:val="21"/>
          <w:szCs w:val="21"/>
          <w:lang w:val="en-US" w:eastAsia="zh-CN"/>
        </w:rPr>
        <w:t>采购要求</w:t>
      </w:r>
      <w:r>
        <w:rPr>
          <w:rFonts w:hint="eastAsia" w:ascii="方正仿宋_GBK" w:hAnsi="方正仿宋_GBK" w:eastAsia="方正仿宋_GBK" w:cs="方正仿宋_GBK"/>
          <w:sz w:val="21"/>
          <w:szCs w:val="21"/>
        </w:rPr>
        <w:t>提出的条件做出实质性响应，同时编制完整的页码、目录；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4.2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szCs w:val="21"/>
        </w:rPr>
        <w:t>文件一式两份，其中正、副本各一份（注：封面应注明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采购项目</w:t>
      </w:r>
      <w:r>
        <w:rPr>
          <w:rFonts w:hint="eastAsia" w:ascii="方正仿宋_GBK" w:hAnsi="方正仿宋_GBK" w:eastAsia="方正仿宋_GBK" w:cs="方正仿宋_GBK"/>
          <w:szCs w:val="21"/>
        </w:rPr>
        <w:t>名称、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供应商</w:t>
      </w:r>
      <w:r>
        <w:rPr>
          <w:rFonts w:hint="eastAsia" w:ascii="方正仿宋_GBK" w:hAnsi="方正仿宋_GBK" w:eastAsia="方正仿宋_GBK" w:cs="方正仿宋_GBK"/>
          <w:szCs w:val="21"/>
        </w:rPr>
        <w:t>名称、联系人及电话，不需密封），报价一份（注：报价需密封）。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kern w:val="0"/>
          <w:szCs w:val="21"/>
        </w:rPr>
        <w:t>五、</w:t>
      </w:r>
      <w:r>
        <w:rPr>
          <w:rFonts w:hint="eastAsia" w:ascii="方正仿宋_GBK" w:hAnsi="方正仿宋_GBK" w:eastAsia="方正仿宋_GBK" w:cs="方正仿宋_GBK"/>
          <w:b/>
          <w:kern w:val="0"/>
          <w:szCs w:val="21"/>
          <w:lang w:val="en-US" w:eastAsia="zh-CN"/>
        </w:rPr>
        <w:t>响应文件递交</w:t>
      </w:r>
      <w:r>
        <w:rPr>
          <w:rFonts w:hint="eastAsia" w:ascii="方正仿宋_GBK" w:hAnsi="方正仿宋_GBK" w:eastAsia="方正仿宋_GBK" w:cs="方正仿宋_GBK"/>
          <w:b/>
          <w:kern w:val="0"/>
          <w:szCs w:val="21"/>
        </w:rPr>
        <w:t>时限及联系方式：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51递交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时限：请于</w:t>
      </w:r>
      <w:r>
        <w:rPr>
          <w:rFonts w:hint="eastAsia" w:ascii="方正仿宋_GBK" w:hAnsi="方正仿宋_GBK" w:eastAsia="方正仿宋_GBK" w:cs="方正仿宋_GBK"/>
          <w:color w:val="auto"/>
          <w:kern w:val="0"/>
          <w:szCs w:val="21"/>
        </w:rPr>
        <w:t>20</w:t>
      </w:r>
      <w:r>
        <w:rPr>
          <w:rFonts w:hint="eastAsia" w:ascii="方正仿宋_GBK" w:hAnsi="方正仿宋_GBK" w:eastAsia="方正仿宋_GBK" w:cs="方正仿宋_GBK"/>
          <w:color w:val="auto"/>
          <w:kern w:val="0"/>
          <w:szCs w:val="21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color w:val="auto"/>
          <w:kern w:val="0"/>
          <w:szCs w:val="21"/>
        </w:rPr>
        <w:t>年</w:t>
      </w:r>
      <w:r>
        <w:rPr>
          <w:rFonts w:hint="eastAsia" w:ascii="方正仿宋_GBK" w:hAnsi="方正仿宋_GBK" w:eastAsia="方正仿宋_GBK" w:cs="方正仿宋_GBK"/>
          <w:color w:val="auto"/>
          <w:kern w:val="0"/>
          <w:szCs w:val="21"/>
          <w:lang w:val="en-US" w:eastAsia="zh-CN"/>
        </w:rPr>
        <w:t>11</w:t>
      </w:r>
      <w:r>
        <w:rPr>
          <w:rFonts w:hint="eastAsia" w:ascii="方正仿宋_GBK" w:hAnsi="方正仿宋_GBK" w:eastAsia="方正仿宋_GBK" w:cs="方正仿宋_GBK"/>
          <w:color w:val="auto"/>
          <w:kern w:val="0"/>
          <w:szCs w:val="21"/>
        </w:rPr>
        <w:t>月</w:t>
      </w:r>
      <w:r>
        <w:rPr>
          <w:rFonts w:hint="eastAsia" w:ascii="方正仿宋_GBK" w:hAnsi="方正仿宋_GBK" w:eastAsia="方正仿宋_GBK" w:cs="方正仿宋_GBK"/>
          <w:color w:val="auto"/>
          <w:kern w:val="0"/>
          <w:szCs w:val="21"/>
          <w:lang w:val="en-US" w:eastAsia="zh-CN"/>
        </w:rPr>
        <w:t>13</w:t>
      </w:r>
      <w:r>
        <w:rPr>
          <w:rFonts w:hint="eastAsia" w:ascii="方正仿宋_GBK" w:hAnsi="方正仿宋_GBK" w:eastAsia="方正仿宋_GBK" w:cs="方正仿宋_GBK"/>
          <w:color w:val="auto"/>
          <w:kern w:val="0"/>
          <w:szCs w:val="21"/>
        </w:rPr>
        <w:t>日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下午5:00前将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文件交至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车管部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，逾期不再受理；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5.2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递交地点：渝中区健康路1号（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门诊住院综合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楼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1楼车管部2办公室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5.3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联系人及电话：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王老师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 xml:space="preserve"> 63692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050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。</w:t>
      </w:r>
    </w:p>
    <w:p>
      <w:pPr>
        <w:rPr>
          <w:rFonts w:hint="eastAsia" w:ascii="方正仿宋_GBK" w:hAnsi="方正仿宋_GBK" w:eastAsia="方正仿宋_GBK" w:cs="方正仿宋_GBK"/>
          <w:b/>
          <w:bCs/>
          <w:color w:val="000000"/>
          <w:kern w:val="2"/>
          <w:sz w:val="21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kern w:val="2"/>
          <w:sz w:val="21"/>
          <w:szCs w:val="21"/>
          <w:lang w:val="en-US" w:eastAsia="zh-CN"/>
        </w:rPr>
        <w:t>六、谈判时间及结果公示</w:t>
      </w:r>
    </w:p>
    <w:p>
      <w:pP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8.1谈判时间及地点：另行通知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8.2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采购人将评审结果报我院有权审批部门审批后，即以电话形式告之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成交供应商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，并在“重庆市急救医疗中心”网站（www.cq120.com.cn）上发布结果公告；</w:t>
      </w:r>
    </w:p>
    <w:p>
      <w:pPr>
        <w:rPr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8.3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采购人无义务向其他供应商解释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未成交的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原因，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文件概不退还。</w:t>
      </w:r>
    </w:p>
    <w:p>
      <w:pPr>
        <w:rPr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F2"/>
    <w:rsid w:val="00001DB5"/>
    <w:rsid w:val="000032BC"/>
    <w:rsid w:val="00015BC6"/>
    <w:rsid w:val="00017123"/>
    <w:rsid w:val="000312F6"/>
    <w:rsid w:val="00033D91"/>
    <w:rsid w:val="0005196B"/>
    <w:rsid w:val="00052272"/>
    <w:rsid w:val="0005310B"/>
    <w:rsid w:val="00075572"/>
    <w:rsid w:val="00084248"/>
    <w:rsid w:val="00087BC3"/>
    <w:rsid w:val="000A4CAA"/>
    <w:rsid w:val="000A684F"/>
    <w:rsid w:val="000A6A8F"/>
    <w:rsid w:val="000C03A7"/>
    <w:rsid w:val="000C36A1"/>
    <w:rsid w:val="000C36F2"/>
    <w:rsid w:val="000C7590"/>
    <w:rsid w:val="000D4734"/>
    <w:rsid w:val="000E7912"/>
    <w:rsid w:val="00101CC6"/>
    <w:rsid w:val="00106B48"/>
    <w:rsid w:val="00106EAF"/>
    <w:rsid w:val="00114047"/>
    <w:rsid w:val="00124302"/>
    <w:rsid w:val="001265D1"/>
    <w:rsid w:val="00137B94"/>
    <w:rsid w:val="0014772C"/>
    <w:rsid w:val="001650B7"/>
    <w:rsid w:val="00167FAD"/>
    <w:rsid w:val="0017350B"/>
    <w:rsid w:val="002060A8"/>
    <w:rsid w:val="00221441"/>
    <w:rsid w:val="00222092"/>
    <w:rsid w:val="002245FB"/>
    <w:rsid w:val="00225749"/>
    <w:rsid w:val="0022787D"/>
    <w:rsid w:val="002421D1"/>
    <w:rsid w:val="00244F23"/>
    <w:rsid w:val="0026404A"/>
    <w:rsid w:val="00267221"/>
    <w:rsid w:val="00276D19"/>
    <w:rsid w:val="002773F5"/>
    <w:rsid w:val="00295980"/>
    <w:rsid w:val="002A1CA5"/>
    <w:rsid w:val="002A6F43"/>
    <w:rsid w:val="002B179C"/>
    <w:rsid w:val="002C3050"/>
    <w:rsid w:val="002D49BF"/>
    <w:rsid w:val="002E329D"/>
    <w:rsid w:val="00300277"/>
    <w:rsid w:val="00300556"/>
    <w:rsid w:val="003074F3"/>
    <w:rsid w:val="00314996"/>
    <w:rsid w:val="00322200"/>
    <w:rsid w:val="00340D82"/>
    <w:rsid w:val="00343734"/>
    <w:rsid w:val="00350F4E"/>
    <w:rsid w:val="003750C5"/>
    <w:rsid w:val="00376060"/>
    <w:rsid w:val="00382352"/>
    <w:rsid w:val="0038586A"/>
    <w:rsid w:val="0039487D"/>
    <w:rsid w:val="003A55A7"/>
    <w:rsid w:val="003B2530"/>
    <w:rsid w:val="003D6A23"/>
    <w:rsid w:val="003D6A3F"/>
    <w:rsid w:val="003E1E19"/>
    <w:rsid w:val="003E2749"/>
    <w:rsid w:val="003E3DA7"/>
    <w:rsid w:val="003F4B08"/>
    <w:rsid w:val="004063D6"/>
    <w:rsid w:val="00406E09"/>
    <w:rsid w:val="004120E7"/>
    <w:rsid w:val="00441EEF"/>
    <w:rsid w:val="004465BC"/>
    <w:rsid w:val="00484ED4"/>
    <w:rsid w:val="0049405C"/>
    <w:rsid w:val="00495D04"/>
    <w:rsid w:val="004962D9"/>
    <w:rsid w:val="004A27F0"/>
    <w:rsid w:val="004A722F"/>
    <w:rsid w:val="004E3D8C"/>
    <w:rsid w:val="004F7FB2"/>
    <w:rsid w:val="005157C6"/>
    <w:rsid w:val="00526E96"/>
    <w:rsid w:val="0054352E"/>
    <w:rsid w:val="0059304B"/>
    <w:rsid w:val="00594709"/>
    <w:rsid w:val="005A2268"/>
    <w:rsid w:val="005C5FA1"/>
    <w:rsid w:val="005C74C1"/>
    <w:rsid w:val="005D4095"/>
    <w:rsid w:val="005D76DC"/>
    <w:rsid w:val="005E2238"/>
    <w:rsid w:val="005E3678"/>
    <w:rsid w:val="00603760"/>
    <w:rsid w:val="00612154"/>
    <w:rsid w:val="00624B27"/>
    <w:rsid w:val="0063484A"/>
    <w:rsid w:val="006427DB"/>
    <w:rsid w:val="00655B7C"/>
    <w:rsid w:val="0065615C"/>
    <w:rsid w:val="00685F6E"/>
    <w:rsid w:val="006C3EBE"/>
    <w:rsid w:val="006E22A3"/>
    <w:rsid w:val="00727CE8"/>
    <w:rsid w:val="00737577"/>
    <w:rsid w:val="007516DF"/>
    <w:rsid w:val="00761AB0"/>
    <w:rsid w:val="0077288E"/>
    <w:rsid w:val="00790806"/>
    <w:rsid w:val="007A0BB9"/>
    <w:rsid w:val="007A7D2A"/>
    <w:rsid w:val="007A7F06"/>
    <w:rsid w:val="007B6862"/>
    <w:rsid w:val="007D0AC4"/>
    <w:rsid w:val="007D4033"/>
    <w:rsid w:val="007D7DB6"/>
    <w:rsid w:val="007F7860"/>
    <w:rsid w:val="008003B4"/>
    <w:rsid w:val="00802825"/>
    <w:rsid w:val="00826CDB"/>
    <w:rsid w:val="0084265B"/>
    <w:rsid w:val="00843A58"/>
    <w:rsid w:val="008873EA"/>
    <w:rsid w:val="00891964"/>
    <w:rsid w:val="008A27F2"/>
    <w:rsid w:val="008A4B54"/>
    <w:rsid w:val="008B2379"/>
    <w:rsid w:val="008B4652"/>
    <w:rsid w:val="008C3DB5"/>
    <w:rsid w:val="008D67A9"/>
    <w:rsid w:val="008D7C9F"/>
    <w:rsid w:val="00952FC2"/>
    <w:rsid w:val="009558FF"/>
    <w:rsid w:val="0096139C"/>
    <w:rsid w:val="0096392F"/>
    <w:rsid w:val="00970B7C"/>
    <w:rsid w:val="00975889"/>
    <w:rsid w:val="00983871"/>
    <w:rsid w:val="00993C22"/>
    <w:rsid w:val="009B0453"/>
    <w:rsid w:val="009B2E27"/>
    <w:rsid w:val="009B5D0E"/>
    <w:rsid w:val="009B6BCB"/>
    <w:rsid w:val="009B764F"/>
    <w:rsid w:val="009F37D8"/>
    <w:rsid w:val="00A40EAC"/>
    <w:rsid w:val="00A707C1"/>
    <w:rsid w:val="00AB3DCD"/>
    <w:rsid w:val="00AD0CC6"/>
    <w:rsid w:val="00AE7D1D"/>
    <w:rsid w:val="00AF210C"/>
    <w:rsid w:val="00B00CFB"/>
    <w:rsid w:val="00B07E3B"/>
    <w:rsid w:val="00B4229A"/>
    <w:rsid w:val="00B45870"/>
    <w:rsid w:val="00B64149"/>
    <w:rsid w:val="00BB0FE0"/>
    <w:rsid w:val="00BB2547"/>
    <w:rsid w:val="00BC7DB4"/>
    <w:rsid w:val="00BC7E1B"/>
    <w:rsid w:val="00BF1B71"/>
    <w:rsid w:val="00C10B1A"/>
    <w:rsid w:val="00C13CF0"/>
    <w:rsid w:val="00C21EE0"/>
    <w:rsid w:val="00C23EDE"/>
    <w:rsid w:val="00C554F8"/>
    <w:rsid w:val="00C63F70"/>
    <w:rsid w:val="00C64B98"/>
    <w:rsid w:val="00C65BF1"/>
    <w:rsid w:val="00C72F22"/>
    <w:rsid w:val="00C75000"/>
    <w:rsid w:val="00C81C1F"/>
    <w:rsid w:val="00CA5A3E"/>
    <w:rsid w:val="00CB5076"/>
    <w:rsid w:val="00CF0C98"/>
    <w:rsid w:val="00D10D9F"/>
    <w:rsid w:val="00D2226B"/>
    <w:rsid w:val="00D3552B"/>
    <w:rsid w:val="00D46565"/>
    <w:rsid w:val="00D97D42"/>
    <w:rsid w:val="00DB1AB0"/>
    <w:rsid w:val="00DC5338"/>
    <w:rsid w:val="00DD64FD"/>
    <w:rsid w:val="00DE0927"/>
    <w:rsid w:val="00DE1934"/>
    <w:rsid w:val="00DE194E"/>
    <w:rsid w:val="00DF3E62"/>
    <w:rsid w:val="00E00AE6"/>
    <w:rsid w:val="00E068CB"/>
    <w:rsid w:val="00E14CC2"/>
    <w:rsid w:val="00E15958"/>
    <w:rsid w:val="00E3059F"/>
    <w:rsid w:val="00E73DC9"/>
    <w:rsid w:val="00E93AA9"/>
    <w:rsid w:val="00EC0E64"/>
    <w:rsid w:val="00ED3FB3"/>
    <w:rsid w:val="00ED651C"/>
    <w:rsid w:val="00EF0DA5"/>
    <w:rsid w:val="00EF2C85"/>
    <w:rsid w:val="00F30B28"/>
    <w:rsid w:val="00F3179B"/>
    <w:rsid w:val="00F33BB3"/>
    <w:rsid w:val="00F44AB5"/>
    <w:rsid w:val="00F51DC1"/>
    <w:rsid w:val="00F55999"/>
    <w:rsid w:val="00F62A85"/>
    <w:rsid w:val="00F820B9"/>
    <w:rsid w:val="00F84A4E"/>
    <w:rsid w:val="00F95E92"/>
    <w:rsid w:val="00F9620D"/>
    <w:rsid w:val="00FA1390"/>
    <w:rsid w:val="00FA7E70"/>
    <w:rsid w:val="00FE0B4C"/>
    <w:rsid w:val="00FF487F"/>
    <w:rsid w:val="00FF55C3"/>
    <w:rsid w:val="07124226"/>
    <w:rsid w:val="09017A99"/>
    <w:rsid w:val="195F6E70"/>
    <w:rsid w:val="2A9622D2"/>
    <w:rsid w:val="2EB1290F"/>
    <w:rsid w:val="34826C5B"/>
    <w:rsid w:val="35D16185"/>
    <w:rsid w:val="4309224B"/>
    <w:rsid w:val="4EE9593A"/>
    <w:rsid w:val="5C9802A8"/>
    <w:rsid w:val="71984265"/>
    <w:rsid w:val="7AB654F0"/>
    <w:rsid w:val="7B3A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13">
    <w:name w:val="图例"/>
    <w:basedOn w:val="1"/>
    <w:qFormat/>
    <w:uiPriority w:val="0"/>
    <w:pPr>
      <w:spacing w:before="120" w:after="120" w:line="360" w:lineRule="auto"/>
      <w:jc w:val="center"/>
    </w:pPr>
    <w:rPr>
      <w:rFonts w:ascii="Times New Roman" w:hAnsi="Times New Roman" w:eastAsia="仿宋_GB2312" w:cs="Times New Roman"/>
      <w:b/>
      <w:sz w:val="24"/>
      <w:szCs w:val="20"/>
    </w:rPr>
  </w:style>
  <w:style w:type="paragraph" w:customStyle="1" w:styleId="14">
    <w:name w:val="_Style 0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158</Words>
  <Characters>904</Characters>
  <Lines>7</Lines>
  <Paragraphs>2</Paragraphs>
  <ScaleCrop>false</ScaleCrop>
  <LinksUpToDate>false</LinksUpToDate>
  <CharactersWithSpaces>1060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2018-12-06T06:07:00Z</dcterms:created>
  <dc:creator>微软用户</dc:creator>
  <cp:lastModifiedBy>ZBB</cp:lastModifiedBy>
  <cp:lastPrinted>2018-08-22T07:05:00Z</cp:lastPrinted>
  <dcterms:modified xsi:type="dcterms:W3CDTF">2020-11-10T06:32:13Z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