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唐氏筛查检测试剂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27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再次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以下唐氏筛查检测试剂的常规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比选（上次因供应商不足三家而终止）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，现诚邀具有合格资质和良好配送能力、且试剂经过使用者的前期性能评价的供应商参与竞争。</w:t>
      </w:r>
      <w:bookmarkStart w:id="0" w:name="_GoBack"/>
      <w:bookmarkEnd w:id="0"/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</w:t>
      </w:r>
    </w:p>
    <w:tbl>
      <w:tblPr>
        <w:tblStyle w:val="7"/>
        <w:tblW w:w="8516" w:type="dxa"/>
        <w:jc w:val="center"/>
        <w:tblInd w:w="-7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2133"/>
        <w:gridCol w:w="1455"/>
        <w:gridCol w:w="3654"/>
        <w:gridCol w:w="9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项目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方法学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检测意义</w:t>
            </w:r>
          </w:p>
        </w:tc>
        <w:tc>
          <w:tcPr>
            <w:tcW w:w="9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 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妊娠相关血浆蛋白（PAPP-A）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化学发光法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在孕早期测定孕妇血清中的妊娠相关血浆蛋白A（PAPP-A）和人绒毛膜促性腺激素游离β亚单位（Free β-HCG）来进行产前筛查的方案已经被许多国家所应用，可以筛查出大约65-85%的唐氏儿。</w:t>
            </w:r>
          </w:p>
        </w:tc>
        <w:tc>
          <w:tcPr>
            <w:tcW w:w="97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（项目1+项目2）综合收费占比≤41%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人绒毛膜促性腺激素游离β亚单位（Freeβ-HCG）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化学发光法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在孕早期测定孕妇血清中的妊娠相关血浆蛋白A（PAPP-A）和人绒毛膜促性腺激素游离β亚单位（Free β-HCG）来进行产前筛查的方案已经被许多国家所应用，可以筛查出大约65-85%的唐氏儿。</w:t>
            </w:r>
          </w:p>
        </w:tc>
        <w:tc>
          <w:tcPr>
            <w:tcW w:w="97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甲胎蛋白（AFP）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化学发光法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在孕中期（14-21孕周）测定孕妇血清中的甲胎蛋白、人绒毛膜促性腺激素游离β亚单位（Free β-HCG）及游离雌三醇来进行产前筛查的方案已经被许多国家所应用，可以筛查出大约65-85%的唐氏儿。</w:t>
            </w:r>
          </w:p>
        </w:tc>
        <w:tc>
          <w:tcPr>
            <w:tcW w:w="97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（项目2+项目3+项目4）综合收费占比≤29%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游离雌三醇（uE3）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化学发光法</w:t>
            </w:r>
          </w:p>
        </w:tc>
        <w:tc>
          <w:tcPr>
            <w:tcW w:w="3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</w:rPr>
              <w:t>在孕中期（14-21孕周）测定孕妇血清中的甲胎蛋白、人绒毛膜促性腺激素游离β亚单位（Free β-HCG）及游离雌三醇来进行产前筛查的方案已经被许多国家所应用，可以筛查出大约65-85%的唐氏儿。</w:t>
            </w:r>
          </w:p>
        </w:tc>
        <w:tc>
          <w:tcPr>
            <w:tcW w:w="97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.2.3所投产品属三类医疗器械的，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须具备有效期内《医疗器械经营企业许可证》或《医疗器械经营许可证》；所投产品属二类医疗器械的，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3.5.6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.5.8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产品在重庆三甲医院用户名单、联系人及联系电话；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供应商在重庆地区具有较强的售后服务能力，至少具有1名及以上售后服务工程师。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及（纸质、电子版）报价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A1D68B3"/>
    <w:rsid w:val="0B0B2B8C"/>
    <w:rsid w:val="101E7372"/>
    <w:rsid w:val="120D6F1B"/>
    <w:rsid w:val="13E54695"/>
    <w:rsid w:val="1D29167B"/>
    <w:rsid w:val="1F591F5B"/>
    <w:rsid w:val="244E5306"/>
    <w:rsid w:val="294E3997"/>
    <w:rsid w:val="2BAD3246"/>
    <w:rsid w:val="486E3659"/>
    <w:rsid w:val="4B6E42A4"/>
    <w:rsid w:val="62237FA1"/>
    <w:rsid w:val="65DB7408"/>
    <w:rsid w:val="6ABE6BC3"/>
    <w:rsid w:val="71022B9E"/>
    <w:rsid w:val="714D0081"/>
    <w:rsid w:val="722604C0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2022-01-27T07:55:55Z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